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005" w:rsidRPr="00045005" w:rsidRDefault="00A44211" w:rsidP="0004500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-876300</wp:posOffset>
            </wp:positionV>
            <wp:extent cx="7505700" cy="10629900"/>
            <wp:effectExtent l="19050" t="0" r="0" b="0"/>
            <wp:wrapNone/>
            <wp:docPr id="43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005" w:rsidRPr="00045005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D14BD4" w:rsidRDefault="00045005" w:rsidP="00045005">
      <w:pPr>
        <w:spacing w:after="0"/>
        <w:jc w:val="center"/>
        <w:rPr>
          <w:rFonts w:ascii="Times New Roman" w:hAnsi="Times New Roman" w:cs="Times New Roman"/>
        </w:rPr>
      </w:pPr>
      <w:r w:rsidRPr="00045005">
        <w:rPr>
          <w:rFonts w:ascii="Times New Roman" w:hAnsi="Times New Roman" w:cs="Times New Roman"/>
        </w:rPr>
        <w:t>Детский сад №9 комбинированного вида</w:t>
      </w:r>
    </w:p>
    <w:p w:rsidR="00045005" w:rsidRDefault="00045005" w:rsidP="00045005">
      <w:pPr>
        <w:spacing w:after="0"/>
        <w:jc w:val="center"/>
        <w:rPr>
          <w:rFonts w:ascii="Times New Roman" w:hAnsi="Times New Roman" w:cs="Times New Roman"/>
        </w:rPr>
      </w:pPr>
    </w:p>
    <w:p w:rsidR="00D7464B" w:rsidRDefault="00D7464B" w:rsidP="00045005">
      <w:pPr>
        <w:spacing w:after="0"/>
        <w:jc w:val="center"/>
        <w:rPr>
          <w:rFonts w:ascii="Times New Roman" w:hAnsi="Times New Roman" w:cs="Times New Roman"/>
        </w:rPr>
      </w:pPr>
    </w:p>
    <w:p w:rsidR="00D7464B" w:rsidRDefault="00D7464B" w:rsidP="00045005">
      <w:pPr>
        <w:spacing w:after="0"/>
        <w:jc w:val="center"/>
        <w:rPr>
          <w:rFonts w:ascii="Times New Roman" w:hAnsi="Times New Roman" w:cs="Times New Roman"/>
        </w:rPr>
      </w:pPr>
    </w:p>
    <w:p w:rsidR="00D7464B" w:rsidRDefault="00D7464B" w:rsidP="00045005">
      <w:pPr>
        <w:spacing w:after="0"/>
        <w:jc w:val="center"/>
        <w:rPr>
          <w:rFonts w:ascii="Times New Roman" w:hAnsi="Times New Roman" w:cs="Times New Roman"/>
        </w:rPr>
      </w:pPr>
    </w:p>
    <w:p w:rsidR="00D7464B" w:rsidRDefault="00D7464B" w:rsidP="00045005">
      <w:pPr>
        <w:spacing w:after="0"/>
        <w:jc w:val="center"/>
        <w:rPr>
          <w:rFonts w:ascii="Times New Roman" w:hAnsi="Times New Roman" w:cs="Times New Roman"/>
        </w:rPr>
      </w:pPr>
    </w:p>
    <w:p w:rsidR="00D7464B" w:rsidRDefault="00D7464B" w:rsidP="00045005">
      <w:pPr>
        <w:spacing w:after="0"/>
        <w:jc w:val="center"/>
        <w:rPr>
          <w:rFonts w:ascii="Times New Roman" w:hAnsi="Times New Roman" w:cs="Times New Roman"/>
        </w:rPr>
      </w:pPr>
    </w:p>
    <w:p w:rsidR="00045005" w:rsidRDefault="00045005" w:rsidP="00045005">
      <w:pPr>
        <w:spacing w:after="0"/>
        <w:jc w:val="center"/>
        <w:rPr>
          <w:rFonts w:ascii="Times New Roman" w:hAnsi="Times New Roman" w:cs="Times New Roman"/>
        </w:rPr>
      </w:pPr>
    </w:p>
    <w:p w:rsidR="00F866AA" w:rsidRDefault="00045005" w:rsidP="0004500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4925" cy="16579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5005">
        <w:t xml:space="preserve"> </w:t>
      </w:r>
      <w:r>
        <w:t xml:space="preserve">            </w:t>
      </w:r>
      <w:r w:rsidR="000802E5">
        <w:t xml:space="preserve">                             </w:t>
      </w:r>
      <w:r w:rsidR="000802E5">
        <w:rPr>
          <w:rFonts w:ascii="Times New Roman" w:hAnsi="Times New Roman" w:cs="Times New Roman"/>
        </w:rPr>
        <w:t>Составители: воспитатели</w:t>
      </w:r>
      <w:r w:rsidRPr="00045005">
        <w:rPr>
          <w:rFonts w:ascii="Times New Roman" w:hAnsi="Times New Roman" w:cs="Times New Roman"/>
        </w:rPr>
        <w:t xml:space="preserve">: </w:t>
      </w:r>
      <w:proofErr w:type="spellStart"/>
      <w:r w:rsidRPr="00045005">
        <w:rPr>
          <w:rFonts w:ascii="Times New Roman" w:hAnsi="Times New Roman" w:cs="Times New Roman"/>
        </w:rPr>
        <w:t>Скулова</w:t>
      </w:r>
      <w:proofErr w:type="spellEnd"/>
      <w:r w:rsidRPr="00045005">
        <w:rPr>
          <w:rFonts w:ascii="Times New Roman" w:hAnsi="Times New Roman" w:cs="Times New Roman"/>
        </w:rPr>
        <w:t xml:space="preserve"> М.М</w:t>
      </w:r>
    </w:p>
    <w:p w:rsidR="00045005" w:rsidRPr="00045005" w:rsidRDefault="00F866AA" w:rsidP="0004500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Разумная Н.В</w:t>
      </w:r>
      <w:r w:rsidR="00045005" w:rsidRPr="00045005">
        <w:rPr>
          <w:rFonts w:ascii="Times New Roman" w:hAnsi="Times New Roman" w:cs="Times New Roman"/>
        </w:rPr>
        <w:t>.</w:t>
      </w:r>
    </w:p>
    <w:p w:rsidR="00045005" w:rsidRDefault="00045005" w:rsidP="00045005">
      <w:pPr>
        <w:spacing w:after="0"/>
        <w:jc w:val="right"/>
        <w:rPr>
          <w:rFonts w:ascii="Times New Roman" w:hAnsi="Times New Roman" w:cs="Times New Roman"/>
        </w:rPr>
      </w:pPr>
      <w:r w:rsidRPr="00045005">
        <w:rPr>
          <w:rFonts w:ascii="Times New Roman" w:hAnsi="Times New Roman" w:cs="Times New Roman"/>
        </w:rPr>
        <w:t xml:space="preserve">                                                                                                      учитель-логопед: Кузнецова В.А.</w:t>
      </w:r>
    </w:p>
    <w:p w:rsidR="00B539FB" w:rsidRDefault="00F866AA" w:rsidP="00B539F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CA760A">
        <w:rPr>
          <w:rFonts w:ascii="Times New Roman" w:hAnsi="Times New Roman" w:cs="Times New Roman"/>
        </w:rPr>
        <w:t xml:space="preserve">                               м</w:t>
      </w:r>
      <w:r>
        <w:rPr>
          <w:rFonts w:ascii="Times New Roman" w:hAnsi="Times New Roman" w:cs="Times New Roman"/>
        </w:rPr>
        <w:t>узыкальный руководитель</w:t>
      </w:r>
      <w:r w:rsidR="00B539F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Демьяненко Л.Ф.</w:t>
      </w:r>
    </w:p>
    <w:p w:rsidR="00CA760A" w:rsidRDefault="00CA760A" w:rsidP="00B539F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педагог-психолог: </w:t>
      </w:r>
      <w:proofErr w:type="spellStart"/>
      <w:r>
        <w:rPr>
          <w:rFonts w:ascii="Times New Roman" w:hAnsi="Times New Roman" w:cs="Times New Roman"/>
        </w:rPr>
        <w:t>Горчина</w:t>
      </w:r>
      <w:proofErr w:type="spellEnd"/>
      <w:r>
        <w:rPr>
          <w:rFonts w:ascii="Times New Roman" w:hAnsi="Times New Roman" w:cs="Times New Roman"/>
        </w:rPr>
        <w:t xml:space="preserve"> Н.В.</w:t>
      </w:r>
    </w:p>
    <w:p w:rsidR="00221DA5" w:rsidRPr="00045005" w:rsidRDefault="00221DA5" w:rsidP="00B539F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</w:p>
    <w:p w:rsidR="00F866AA" w:rsidRDefault="00045005" w:rsidP="0004500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4472F">
        <w:rPr>
          <w:rFonts w:ascii="Times New Roman" w:hAnsi="Times New Roman" w:cs="Times New Roman"/>
          <w:sz w:val="36"/>
          <w:szCs w:val="36"/>
        </w:rPr>
        <w:t xml:space="preserve"> </w:t>
      </w:r>
      <w:r w:rsidR="0094472F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F866AA" w:rsidRDefault="00F866AA" w:rsidP="0004500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04500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D7464B" w:rsidRDefault="00D7464B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45005" w:rsidRPr="0094472F" w:rsidRDefault="00045005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94472F">
        <w:rPr>
          <w:rFonts w:ascii="Times New Roman" w:hAnsi="Times New Roman" w:cs="Times New Roman"/>
          <w:sz w:val="36"/>
          <w:szCs w:val="36"/>
        </w:rPr>
        <w:t>Логопедическая</w:t>
      </w:r>
      <w:proofErr w:type="gramEnd"/>
      <w:r w:rsidRPr="0094472F">
        <w:rPr>
          <w:rFonts w:ascii="Times New Roman" w:hAnsi="Times New Roman" w:cs="Times New Roman"/>
          <w:sz w:val="36"/>
          <w:szCs w:val="36"/>
        </w:rPr>
        <w:t xml:space="preserve"> мини-газета</w:t>
      </w:r>
    </w:p>
    <w:p w:rsidR="00045005" w:rsidRDefault="00045005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4472F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94472F">
        <w:rPr>
          <w:rFonts w:ascii="Times New Roman" w:hAnsi="Times New Roman" w:cs="Times New Roman"/>
          <w:sz w:val="36"/>
          <w:szCs w:val="36"/>
        </w:rPr>
        <w:t>Говоруша</w:t>
      </w:r>
      <w:proofErr w:type="spellEnd"/>
      <w:r w:rsidRPr="0094472F">
        <w:rPr>
          <w:rFonts w:ascii="Times New Roman" w:hAnsi="Times New Roman" w:cs="Times New Roman"/>
          <w:sz w:val="36"/>
          <w:szCs w:val="36"/>
        </w:rPr>
        <w:t>»</w:t>
      </w: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F866AA" w:rsidP="00F866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866AA" w:rsidRDefault="000802E5" w:rsidP="00E75BF1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-876300</wp:posOffset>
            </wp:positionV>
            <wp:extent cx="7505700" cy="10629900"/>
            <wp:effectExtent l="19050" t="0" r="0" b="0"/>
            <wp:wrapNone/>
            <wp:docPr id="17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6AA">
        <w:rPr>
          <w:rFonts w:ascii="Times New Roman" w:hAnsi="Times New Roman" w:cs="Times New Roman"/>
          <w:sz w:val="36"/>
          <w:szCs w:val="36"/>
        </w:rPr>
        <w:t>Страничка воспитателя</w:t>
      </w:r>
    </w:p>
    <w:p w:rsidR="000802E5" w:rsidRDefault="000802E5" w:rsidP="00F866AA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>«Роль сюжетно – ролевой игры в развитии детей дошкольного возраста»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>      Дошкольное детство – самый важный период становления личности. В эти годы ребёнок приобретает первоначальные знания об окружающей жизни, у него начинает формироваться определённое отношение к людям, к труду, вырабатываются навыки и привычки правильного поведения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>складывается характер. Основной вид деятельности детей дошкольного возраста – игра, в ней развиваются духовные и физические силы ребёнка; его внимание, память, воображение, дисциплинированность, ловкость. Кроме того, игра – это своеобразный, свойственный дошкольному возрасту способ усвоения общественного опыта. В игре формируются и развиваются все стороны личности ребёнка, происходят значительные изменения в его психике, которые подготавливают переход к новой, более высокой стадии развития. Особое место в деятельности дошкольника занимают игры, которые создаются самими детьми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 xml:space="preserve"> - это творческие или сюжетно – ролевые игры. В них дети производят в ролях всё то, что они видят вокруг себя в жизни и деятельности взрослых. В игре ребёнок начинает чувствовать себя членом коллектива, он может справедливо оценивать действия и поступки своих товарищей свои собственные.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>Основными особенностями сюжетно – ролевой игры являются: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A760A">
        <w:rPr>
          <w:rFonts w:ascii="Times New Roman" w:hAnsi="Times New Roman" w:cs="Times New Roman"/>
          <w:sz w:val="28"/>
          <w:szCs w:val="28"/>
        </w:rPr>
        <w:t>Соблюдение правил. Правила регламентируют действия ребёнка и воспитателя и говорят, что иногда надо делать то, чего совсем не хочется. Важным этапом дошкольного развития является сюжетно – ролевая игра, где подчинение правилу вытекает из самой сути игры.</w:t>
      </w:r>
    </w:p>
    <w:p w:rsidR="00CA760A" w:rsidRPr="00CA760A" w:rsidRDefault="0037721F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1207770</wp:posOffset>
            </wp:positionV>
            <wp:extent cx="2095500" cy="1571625"/>
            <wp:effectExtent l="19050" t="0" r="0" b="0"/>
            <wp:wrapSquare wrapText="bothSides"/>
            <wp:docPr id="4" name="Рисунок 1" descr="https://ds04.infourok.ru/uploads/ex/045a/000288e1-3144fa1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5a/000288e1-3144fa10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0A" w:rsidRPr="00CA760A">
        <w:rPr>
          <w:rFonts w:ascii="Times New Roman" w:hAnsi="Times New Roman" w:cs="Times New Roman"/>
          <w:sz w:val="28"/>
          <w:szCs w:val="28"/>
        </w:rPr>
        <w:t>Осваивая в игре правила ролевого поведения, ребёнок осваивает и моральные нормы, заключённые в роли. Дети осваивают мотивы и цели деятельности взрослых, их отношение к своему труду, к событиям общественной жизни, к людям, к вещам: в игре формируется положительное отношение к образу жизни людей, поступкам, нормам и правилам поведения в обществе.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A760A">
        <w:rPr>
          <w:rFonts w:ascii="Times New Roman" w:hAnsi="Times New Roman" w:cs="Times New Roman"/>
          <w:sz w:val="28"/>
          <w:szCs w:val="28"/>
        </w:rPr>
        <w:t>Социальный мотив игр.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 xml:space="preserve">Социальный мотив закладывается в сюжетно – ролевой игре. Игра – это возможность для ребёнка оказаться в мире взрослых, самому разобраться в системе </w:t>
      </w:r>
      <w:r w:rsidRPr="00CA760A">
        <w:rPr>
          <w:rFonts w:ascii="Times New Roman" w:hAnsi="Times New Roman" w:cs="Times New Roman"/>
          <w:sz w:val="28"/>
          <w:szCs w:val="28"/>
        </w:rPr>
        <w:lastRenderedPageBreak/>
        <w:t>взрослых отношений. Когда игра достигает своего пика, то ребёнку становится недостаточно заменять отношение игрой, вследствие чего зреет мотив сменить свой статус. Единственный способ, как он это может сделать, - это пойти в школу.</w:t>
      </w:r>
      <w:r w:rsidRPr="00CA760A">
        <w:t xml:space="preserve"> </w:t>
      </w:r>
    </w:p>
    <w:p w:rsidR="00CA760A" w:rsidRP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-1816735</wp:posOffset>
            </wp:positionV>
            <wp:extent cx="7505700" cy="10629900"/>
            <wp:effectExtent l="19050" t="0" r="0" b="0"/>
            <wp:wrapNone/>
            <wp:docPr id="36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0A" w:rsidRPr="0037721F">
        <w:rPr>
          <w:rFonts w:ascii="Times New Roman" w:hAnsi="Times New Roman" w:cs="Times New Roman"/>
          <w:sz w:val="28"/>
          <w:szCs w:val="28"/>
        </w:rPr>
        <w:t>3.В сюжетно – ролевой игре идёт эмоциональное развитие.</w:t>
      </w:r>
    </w:p>
    <w:p w:rsidR="0037721F" w:rsidRDefault="00CA760A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721F">
        <w:rPr>
          <w:rFonts w:ascii="Times New Roman" w:hAnsi="Times New Roman" w:cs="Times New Roman"/>
          <w:sz w:val="28"/>
          <w:szCs w:val="28"/>
        </w:rPr>
        <w:t>Игра ребёнка очень богата эмоциями, часто такими, которые в жизни ему ещё недоступны. Ребёнок отличает игру от действительности, в речи дошкольника часто присутствуют такие слова: «как будто», «</w:t>
      </w:r>
      <w:proofErr w:type="gramStart"/>
      <w:r w:rsidRPr="0037721F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37721F">
        <w:rPr>
          <w:rFonts w:ascii="Times New Roman" w:hAnsi="Times New Roman" w:cs="Times New Roman"/>
          <w:sz w:val="28"/>
          <w:szCs w:val="28"/>
        </w:rPr>
        <w:t xml:space="preserve">» и «по – правде». </w:t>
      </w:r>
      <w:proofErr w:type="gramStart"/>
      <w:r w:rsidRPr="0037721F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7721F">
        <w:rPr>
          <w:rFonts w:ascii="Times New Roman" w:hAnsi="Times New Roman" w:cs="Times New Roman"/>
          <w:sz w:val="28"/>
          <w:szCs w:val="28"/>
        </w:rPr>
        <w:t xml:space="preserve"> несмотря на это, игровые переживания всегда искренни. Ребёнок не притворяется: мама по-настоящему любит свою дочку – куклу, водитель серьёзно озабочен тем, удаётся ли спасти попавшего в аварию товарища.</w:t>
      </w:r>
    </w:p>
    <w:p w:rsid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721F">
        <w:rPr>
          <w:rFonts w:ascii="Times New Roman" w:hAnsi="Times New Roman" w:cs="Times New Roman"/>
          <w:sz w:val="28"/>
          <w:szCs w:val="28"/>
        </w:rPr>
        <w:t>С усложнением игры и игрового замысла чувства детей становятся более осознанными и сложными. Игра и выявляет переживания ребёнка, и формирует его чувства. Когда ребёнок подражает космонавтам, он передаёт своё восхищение ими, мечту стать таким же. А при этом возникают новые чувства: ответственность за порученное дело, радость и гордость, когда оно успешно выполнено. Сюжетно – ролевая игра – это школа чувств, в ней формируется эмоциональный мир малыша.</w:t>
      </w:r>
    </w:p>
    <w:p w:rsid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721F">
        <w:rPr>
          <w:rFonts w:ascii="Times New Roman" w:hAnsi="Times New Roman" w:cs="Times New Roman"/>
          <w:sz w:val="28"/>
          <w:szCs w:val="28"/>
        </w:rPr>
        <w:t>   </w:t>
      </w:r>
      <w:r w:rsidRPr="00CA760A">
        <w:rPr>
          <w:rFonts w:ascii="Times New Roman" w:hAnsi="Times New Roman" w:cs="Times New Roman"/>
          <w:sz w:val="28"/>
          <w:szCs w:val="28"/>
        </w:rPr>
        <w:t xml:space="preserve">Благодаря этому мышление и воображение детей становятся целенаправленными. Так, во время «морского путешествия» то один, то другой участник игры придумывал новые интересные эпизоды: водолазы опускались на дно моря и находили сокровища, в жарких странах ловили львов и отвозили в зоопарк, в Антарктиде кормили белых медведей. Развитие игрового творчества сказывается и в том, как в содержании игры комбинируются различные </w:t>
      </w:r>
    </w:p>
    <w:p w:rsid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 xml:space="preserve">4.В ходе сюжетно – ролевой игры происходит развитие интеллекта дошкольника. Развитие замысла сюжетно – ролевой игры связано с общим умственным развитием ребёнка, с формированием его интересов. У детей дошкольного возраста возникает интерес к различным событиям жизни, к разным видам труда взрослых; у них появляются любимые герои книг, которым они стремятся подражать. Вследствие чего и замыслы игр становятся более стойкими, иногда на длительное время овладевают их воображением. Некоторые игры 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 xml:space="preserve">«в моряков», «лётчиков», «космонавтов») продолжаются неделями, постепенно развиваясь. 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 xml:space="preserve"> наблюдается не повторение одной и той же темы, а постепенное развитие, обогащение задуманного сюжета.</w:t>
      </w:r>
    </w:p>
    <w:p w:rsid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21F" w:rsidRPr="0037721F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760A" w:rsidRPr="00CA760A" w:rsidRDefault="0037721F" w:rsidP="00377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-876300</wp:posOffset>
            </wp:positionV>
            <wp:extent cx="7505700" cy="10629900"/>
            <wp:effectExtent l="19050" t="0" r="0" b="0"/>
            <wp:wrapNone/>
            <wp:docPr id="34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0A" w:rsidRPr="00CA760A">
        <w:rPr>
          <w:rFonts w:ascii="Times New Roman" w:hAnsi="Times New Roman" w:cs="Times New Roman"/>
          <w:sz w:val="28"/>
          <w:szCs w:val="28"/>
        </w:rPr>
        <w:t xml:space="preserve">Уже в конце третьего и на четвёртом году жизни детей можно наблюдать, что они объединяют в игре разные события, а иногда могут включать эпизоды из сказок, которые им показывали в кукольном театре. Для детей этого возраста важны яркие зрительные впечатления. В дальнейшем (на </w:t>
      </w:r>
      <w:r w:rsidR="00CA7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2590800</wp:posOffset>
            </wp:positionV>
            <wp:extent cx="3600450" cy="2724150"/>
            <wp:effectExtent l="19050" t="0" r="0" b="0"/>
            <wp:wrapSquare wrapText="bothSides"/>
            <wp:docPr id="5" name="Рисунок 4" descr="https://pandia.ru/text/82/476/images/img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2/476/images/img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0A" w:rsidRPr="00CA760A">
        <w:rPr>
          <w:rFonts w:ascii="Times New Roman" w:hAnsi="Times New Roman" w:cs="Times New Roman"/>
          <w:sz w:val="28"/>
          <w:szCs w:val="28"/>
        </w:rPr>
        <w:t>четвёртом и пятом году жизни) у детей новые впечатления включаются в старые любимые игры.</w:t>
      </w:r>
      <w:r w:rsidR="00CA760A" w:rsidRPr="00CA760A">
        <w:t xml:space="preserve"> 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>   Для осуществления замысла сюжетно – ролевой игры ребёнку необходимы игрушки и разные предметы, которые помогают ему действовать в соответствии с взятой на себя ролью. Если под рукой нужных игрушек нет, то дети заменяют один предмет другим, наделяя его воображаемыми признаками. Чем дети старше и более развиты, тем требовательнее они относятся к предметам игры, тем больше сходства ищут с действительностью.</w:t>
      </w:r>
    </w:p>
    <w:p w:rsidR="00CA760A" w:rsidRPr="00CA760A" w:rsidRDefault="00CA760A" w:rsidP="00CA760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A760A">
        <w:rPr>
          <w:rFonts w:ascii="Times New Roman" w:hAnsi="Times New Roman" w:cs="Times New Roman"/>
          <w:sz w:val="28"/>
          <w:szCs w:val="28"/>
        </w:rPr>
        <w:t xml:space="preserve">5.Развитие речи. В создании образа особенно велика роль слова. Слово помогает ребёнку выявить свои мысли и чувства, понять переживания партнёров, согласовать с ними свои действия. Развитие целенаправленности, способности комбинирования связаны с развитием речи, </w:t>
      </w:r>
      <w:proofErr w:type="gramStart"/>
      <w:r w:rsidRPr="00CA760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A760A">
        <w:rPr>
          <w:rFonts w:ascii="Times New Roman" w:hAnsi="Times New Roman" w:cs="Times New Roman"/>
          <w:sz w:val="28"/>
          <w:szCs w:val="28"/>
        </w:rPr>
        <w:t xml:space="preserve"> все возрастающей способностью облекать в слова свои замыслы.     Таким образом, следует помнить, что сюжетно – ролевая игра способствует всестороннему развитию ребёнка дошкольного возраста.</w:t>
      </w:r>
    </w:p>
    <w:p w:rsidR="003E3B19" w:rsidRDefault="003E3B19" w:rsidP="00CA760A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3E3B19" w:rsidRDefault="003E3B19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1B7C97" w:rsidRDefault="001B7C97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4278EB" w:rsidRDefault="00CE7835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-866775</wp:posOffset>
            </wp:positionV>
            <wp:extent cx="7505700" cy="10629900"/>
            <wp:effectExtent l="19050" t="0" r="0" b="0"/>
            <wp:wrapNone/>
            <wp:docPr id="19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8EB">
        <w:rPr>
          <w:rFonts w:ascii="Times New Roman" w:hAnsi="Times New Roman" w:cs="Times New Roman"/>
          <w:sz w:val="36"/>
          <w:szCs w:val="36"/>
        </w:rPr>
        <w:t>Страничка учителя-логопеда</w:t>
      </w:r>
    </w:p>
    <w:p w:rsidR="004278EB" w:rsidRDefault="004278EB" w:rsidP="004278E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«Развитие словообразования у дошкольников через дидактические игры»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Хорошая речь – важное условие развития личности ребёнка. Чем богаче и правильнее у ребенка речь, тем легче высказывать ему свои мысли, тем шире его возможности в познании окружающего мира,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К.Д. Ушинский подчеркивал, чтобы усвоить грамматически правильную речь, в дошкольном возрасте у ребенка необходимость с самых ранних лет формировать привычку правильной разговорной речи.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 дошкольном возрасте закладывается фундамент будущей грамотности человека. Сегодня ребенку-первокласснику, не владеющему грамматической стороной речи очень трудно осваивать курс обучения родного языка в школе.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Исходя из актуальности  темы,  можно сказать, что одной из  основных задач развивающей работы  ДОУ  является формирование у детей грамотной речи.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Для этого необходимо  развивать   активный словарь ребенка, связную речь, звуковую культуру речи, формировать грамматический строй речи, любовь и интерес к художественному слову.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Рассмотрим одно из направлений  грамматического строя речи - словообразование—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ра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>здел науки о языке, который изучает строение слов (из каких частей они состоят) и способы их образования.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Словообразование включает в себя: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лексико-грамматические игры и упражнения, направлены на формирование умений: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правильно употреблять несклоняемые существительные;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правильно употреблять существительные во множественном числе родительного падежа;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согласовывать слова в предложении в роде и числе;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образовывать существительные при помощи суффиксов и глаголы при помощи приставок.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Грамматический строй дети усваивают постепенно, в определенной последовательности.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Эффективной формой формирования навыков правильной речи является игра.  Как ведущий вид деятельности дидактическая игра. С помощью игр – </w:t>
      </w:r>
      <w:r w:rsidRPr="00E141E2">
        <w:rPr>
          <w:rFonts w:ascii="Times New Roman" w:hAnsi="Times New Roman" w:cs="Times New Roman"/>
          <w:sz w:val="28"/>
          <w:szCs w:val="28"/>
        </w:rPr>
        <w:lastRenderedPageBreak/>
        <w:t>занятий воспитатель не только передает определенные знания, формирует представления, но и учит детей играть.</w:t>
      </w:r>
    </w:p>
    <w:p w:rsidR="00E141E2" w:rsidRPr="00E141E2" w:rsidRDefault="0037721F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-1337310</wp:posOffset>
            </wp:positionV>
            <wp:extent cx="7505700" cy="10629900"/>
            <wp:effectExtent l="19050" t="0" r="0" b="0"/>
            <wp:wrapNone/>
            <wp:docPr id="33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E141E2">
        <w:rPr>
          <w:rFonts w:ascii="Times New Roman" w:hAnsi="Times New Roman" w:cs="Times New Roman"/>
          <w:sz w:val="28"/>
          <w:szCs w:val="28"/>
        </w:rPr>
        <w:t>Дидактическая игра как форма обучения детей содержит два начала: учебно</w:t>
      </w:r>
      <w:proofErr w:type="gramStart"/>
      <w:r w:rsidR="00E141E2" w:rsidRPr="00E141E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E141E2" w:rsidRPr="00E141E2">
        <w:rPr>
          <w:rFonts w:ascii="Times New Roman" w:hAnsi="Times New Roman" w:cs="Times New Roman"/>
          <w:sz w:val="28"/>
          <w:szCs w:val="28"/>
        </w:rPr>
        <w:t>познавательное) и игровое (занимательное). Воспитатель одновременно является и учителем, и участником игры. Он учит и играет, а дети, играя, учатся.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 младшем и среднем возрасте Наиболее ярко у детей  в этом возрасте проявляется  словотворчеств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процесс формирования правил, обобщений, где дети  говорят свои "новые" слова. Дети овладевают  системой  словоизменения – образование форм слова при изменении слова по падежам, числам, родам, временам.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Например: мама, мамы, маме, мамой и т.д., шел, шла, шли и т.д.; зеленый, зеленая, зеленые, зелеными и т.п.</w:t>
      </w:r>
      <w:proofErr w:type="gram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Самый простой вид словообразования – это образование новых слов при помощи уменьшительных суффиксов,  он начинает усваиваться уже на втором году жизни.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 детьми можно играть в  такие дидактические игры, как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Дидактическая игра   "Большой - маленький".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чить образовывать слова с суффиксами уменьшительности и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ласкательности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Оборудование: карточки с изображениями домашних животных.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Инструкция: Дать ребенку три карточки одного вида животного. Пусть ребенок самостоятельно или с помощью взрослого расположит правильно животных: кошка-котенок-котята; корова-теленок-телята и т. д.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Дидактическая игра Игра "Назови ласково"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Цель: содействовать называнию уменьшительно-ласкательной формы слова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Дидактическая  игра  "Кто у кого?"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Цель: закреплять знания детей о животных, о названиях детенышей и семьи. Развивать умение образовывать формы родительного падежа множественного числа существительного.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 младшем дошкольном возрасте дети усваивают способы словообразования существительных с суффиксами, обозначающими детенышей животных, посуду.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Дидактическая игра  "Папа, мама, детеныш"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Рассматривая, например, парные картинки (кошка и котенок, мышь и </w:t>
      </w:r>
      <w:r w:rsidRPr="00E141E2">
        <w:rPr>
          <w:rFonts w:ascii="Times New Roman" w:hAnsi="Times New Roman" w:cs="Times New Roman"/>
          <w:sz w:val="28"/>
          <w:szCs w:val="28"/>
        </w:rPr>
        <w:lastRenderedPageBreak/>
        <w:t xml:space="preserve">мышонок, лошадь и жеребенок и др.), воспитатель учит детей образованию названий детенышей с помощью суффиксов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>нок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ёнок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. Развивать умение образовывать формы родительного падежа множественного числа существительного.</w:t>
      </w:r>
    </w:p>
    <w:p w:rsidR="00E141E2" w:rsidRPr="00E141E2" w:rsidRDefault="0037721F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-1816735</wp:posOffset>
            </wp:positionV>
            <wp:extent cx="7505700" cy="10629900"/>
            <wp:effectExtent l="19050" t="0" r="0" b="0"/>
            <wp:wrapNone/>
            <wp:docPr id="32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E141E2">
        <w:rPr>
          <w:rFonts w:ascii="Times New Roman" w:hAnsi="Times New Roman" w:cs="Times New Roman"/>
          <w:sz w:val="28"/>
          <w:szCs w:val="28"/>
        </w:rPr>
        <w:t>Дети допускают ошибки в трудных формах словообразования. Чтобы предупреждать ошибки, взрослому целесообразно использовать речевой образец. В среднем дошкольном возрасте проводятся те же дидактические игры, что и в младших группах</w:t>
      </w:r>
      <w:proofErr w:type="gramStart"/>
      <w:r w:rsidR="00E141E2" w:rsidRPr="00E141E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141E2" w:rsidRPr="00E141E2">
        <w:rPr>
          <w:rFonts w:ascii="Times New Roman" w:hAnsi="Times New Roman" w:cs="Times New Roman"/>
          <w:sz w:val="28"/>
          <w:szCs w:val="28"/>
        </w:rPr>
        <w:t xml:space="preserve"> этом возрасте проводится работа по обучению разным способам образования слов, относящихся к разным частям речи. Особое внимание в играх.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 Д/и «Кого не стало»- учить  употреблять названия животных в родительном падеже единственного и множественного числа (не стало ежат, лисят, цыплят, щенят).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«Чей голос?» уделяется образованию разных форм глаголов, спряжению глаголов по лицам и числам (ворона каркает, кошка мяукает, петух кукарекает).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 старшем дошкольном возрасте программа рекомендует знакомить детей с типичными способами словообразования через такие игры, как «Кто что делает?», «Добавь слово» -  использование в речи глаголов с приставками.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Развитие словообразования различных частей речи происходит последовательно-параллельно. Р.И.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, Н.В. Серебрякова выделяют три этапа работы по формированию словообразования: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1-й этап. Закрепление наиболее продуктивных словообразовательных моделей.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2-й этап: работа над словообразованием менее продуктивных моделей.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3-й этап: уточнение значения и звучания непродуктивных моделей.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Предлагаю поиграть в некоторые дидактические игры  по словообразованию.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Д/и "Назови ласково" или «Кто больше придумает ласковых слов»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Цель игры. Учить образовывать новые однокоренные слова при помощи уменьшительно-ласкательных суффиксов.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Задачи. Развивать фонематический слух; мыслительную и речевую активность детей.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Ход игры: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Детям предлагается слово "Заяц", они подбирают слова при помощи уменьшительно-ласкательных суффиксов. Пример, "Заяц – зайка – заинька – </w:t>
      </w:r>
      <w:r w:rsidRPr="00E141E2">
        <w:rPr>
          <w:rFonts w:ascii="Times New Roman" w:hAnsi="Times New Roman" w:cs="Times New Roman"/>
          <w:sz w:val="28"/>
          <w:szCs w:val="28"/>
        </w:rPr>
        <w:lastRenderedPageBreak/>
        <w:t>зайчишка – зайчонок".</w:t>
      </w:r>
    </w:p>
    <w:p w:rsidR="00E141E2" w:rsidRPr="00E141E2" w:rsidRDefault="0037721F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-1101725</wp:posOffset>
            </wp:positionV>
            <wp:extent cx="7505700" cy="10629900"/>
            <wp:effectExtent l="19050" t="0" r="0" b="0"/>
            <wp:wrapNone/>
            <wp:docPr id="30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E141E2">
        <w:rPr>
          <w:rFonts w:ascii="Times New Roman" w:hAnsi="Times New Roman" w:cs="Times New Roman"/>
          <w:sz w:val="28"/>
          <w:szCs w:val="28"/>
        </w:rPr>
        <w:t>Затем детям предлагается придумать однокоренные слова  при помощи уменьшительно-ласкательных суффиксов</w:t>
      </w:r>
      <w:proofErr w:type="gramStart"/>
      <w:r w:rsidR="00E141E2" w:rsidRPr="00E141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41E2" w:rsidRPr="00E141E2">
        <w:rPr>
          <w:rFonts w:ascii="Times New Roman" w:hAnsi="Times New Roman" w:cs="Times New Roman"/>
          <w:sz w:val="28"/>
          <w:szCs w:val="28"/>
        </w:rPr>
        <w:t xml:space="preserve"> придумываем слова  к слову "Река", вторая - к слову "Мост".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Пример,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Река – речка – реченька – речушка; речонка, речница, заречье;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Мост - мостик -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мосточек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 – мосток.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Можно детям  предложить  еще одно дидактическое упражнение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«Подбери родственные (однокоренные) слова»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Снег, снежок, снежный, заснеженный, подснежник,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, Снежок,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Снежиночка</w:t>
      </w:r>
      <w:proofErr w:type="spellEnd"/>
      <w:proofErr w:type="gramStart"/>
      <w:r w:rsidRPr="00E141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Снеговой , Снеговики ...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2: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Мороз -, Морозко, морозец, морозы, заморозок, морозный, морозить, морозильник, подморозило, морозные, отморозили, морозил, морозище</w:t>
      </w:r>
      <w:proofErr w:type="gram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 детьми можно поиграть в игры «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Чья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>? Чьи?»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Цель: закрепить образование притяжательных прилагательных.</w:t>
      </w:r>
      <w:r w:rsidRPr="00E141E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Д/и Чьи хвосты?, "Чья голова?», «Чье ухо? (уши), чьи?»</w:t>
      </w:r>
      <w:proofErr w:type="gram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Для игры с детьми рассказываем сказку «Хвосты».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Например, однажды проснулись животные в лесу и не нашли у себя хвостов. Они решили, что ночью ветер оторвал хвосты и разнес их по лесу. Вот и пошли звери по лесу искать свои хвосты. (Давайте мы поможем им.) Но хвосты спрятались в лесу, и, чтобы найти их, надо уметь их правильно называть и отвечать на вопрос: «Чей это хвост?»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141E2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называют: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тигриный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(львиный, верблюжий, обезьяний, слоновий, беличий)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Чья это голова? Это тигриная (львиная, верблюжья, обезьянья) голова.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Чем обусловлены грамматические ошибки дошкольников?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Нарушения словообразования  у детей  проявляются в трудности в подборе родственных слов; в неумении образовывать новые слова с помощью суффиксов и приставок, в невозможности выполнения заданий на словообразование.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Эта невозможность обусловлена недостаточным пониманием изменений значения слов, выражаемых приставками, суффиксами; непониманием значения словообразующих морфем.</w:t>
      </w:r>
      <w:r w:rsidR="0037721F" w:rsidRPr="0037721F">
        <w:rPr>
          <w:rFonts w:ascii="Arial" w:eastAsia="Times New Roman" w:hAnsi="Arial" w:cs="Arial"/>
          <w:noProof/>
          <w:color w:val="111111"/>
          <w:sz w:val="26"/>
          <w:szCs w:val="26"/>
        </w:rPr>
        <w:t xml:space="preserve"> 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Дети  неверно подбирают суффиксы (“домок”, “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деревочко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”).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 словаре детей отсутствуют сложные слова (“ледоход”, “соковыжималка”).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-895350</wp:posOffset>
            </wp:positionV>
            <wp:extent cx="7505700" cy="10629900"/>
            <wp:effectExtent l="19050" t="0" r="0" b="0"/>
            <wp:wrapNone/>
            <wp:docPr id="14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1E2">
        <w:rPr>
          <w:rFonts w:ascii="Times New Roman" w:hAnsi="Times New Roman" w:cs="Times New Roman"/>
          <w:sz w:val="28"/>
          <w:szCs w:val="28"/>
        </w:rPr>
        <w:t>Дети затрудняются называть детенышей животных.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Так в игре «Чья мама, чьи дети?» дети говорят: у коров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коровки,  у волка-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волчаты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волчики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, у курицы-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цыпляты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цыплятаки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Предлагаю назвать детенышей и родителей: бегемота, носорога, оленя, панды и др.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- Бегемот,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бегемотиха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 и детёныш бегемота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- Носорог, самка носорога и детёныш носорога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- Олень,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олениха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, оленёнок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- Панда, детёныш панды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- дятел, самка дятла, Птенец дятла, в зоологии используется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дятлёнок</w:t>
      </w:r>
      <w:proofErr w:type="spellEnd"/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- Самец лягушки, Лягушка, Лягушонок.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У детей имеются трудности в образовании всех разрядов прилагательных - относительные  прилагательные: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Например, варенье (какое?) - персиковое, абрикосовое и т.д. (называют воспитатели). Сок (какой?)  - яблочный, томатный, банановый.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Вопрос: как называется сок из киви? Ответы воспитателей.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Ответ. Слово киви не склоняется по падежам, так же как и Сочи, пальто - это словарные слова.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сок из киви так и будет "сок из киви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Поиграв в  игру "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>", дети учатся  образовывать притяжательные местоимения.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Дидактическая игра "Куда что кладут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>посуда) - учит детей правильно образовывать имена существительные с помощью суффикса -ниц- со значением вместилища (посуды).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Игра с воспитателями: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Хлеб кладут в ХЛЕБНИЦУ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Сахар - в САХАРНИЦУ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Варенье - в ВАЗОЧКУ ДЛЯ ВАРЕНЬЯ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Конфеты - в ВАЗОЧКУ ДЛЯ КОНФЕТ (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)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Сухари - в СУХАРНИЦУ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Рыбу - в БЛЮДО ДЛЯ РЫБЫ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Салат - в САЛАТНИК                                      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Слова могут образовываться сложением основ, с помощью соединительных гласных или без них: ледокол - лёд и  колоть, пешеход - пешком и ходить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Предложить воспитателям  назвать сложные слова:</w:t>
      </w:r>
    </w:p>
    <w:p w:rsidR="00E141E2" w:rsidRPr="00E141E2" w:rsidRDefault="0037721F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-895350</wp:posOffset>
            </wp:positionV>
            <wp:extent cx="7505700" cy="10629900"/>
            <wp:effectExtent l="19050" t="0" r="0" b="0"/>
            <wp:wrapNone/>
            <wp:docPr id="23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E141E2">
        <w:rPr>
          <w:rFonts w:ascii="Times New Roman" w:hAnsi="Times New Roman" w:cs="Times New Roman"/>
          <w:sz w:val="28"/>
          <w:szCs w:val="28"/>
        </w:rPr>
        <w:t>Машина, которая чистит картофель – картофелечистка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машина, которая сажает картофель – картофелесажалка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Мешает глину - глиномешалка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Варит кофе - кофеварка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Собирает пыль - пылесос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Мясо рубит - мясорубка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Выжимает сок - соковыжималка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Натирает пол - полотер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Возит молоко -  молоковоз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Ходит по луне - луноход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Чистит овощи - овощерезка</w:t>
      </w:r>
    </w:p>
    <w:p w:rsidR="00E141E2" w:rsidRPr="00E141E2" w:rsidRDefault="00E141E2" w:rsidP="00E141E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Ходит везде - вездеход</w:t>
      </w: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E141E2" w:rsidRDefault="00E141E2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D7464B" w:rsidRDefault="001B7C97" w:rsidP="00E141E2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-3768090</wp:posOffset>
            </wp:positionH>
            <wp:positionV relativeFrom="paragraph">
              <wp:posOffset>-876300</wp:posOffset>
            </wp:positionV>
            <wp:extent cx="7505700" cy="10629900"/>
            <wp:effectExtent l="19050" t="0" r="0" b="0"/>
            <wp:wrapNone/>
            <wp:docPr id="31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4B">
        <w:rPr>
          <w:rFonts w:ascii="Times New Roman" w:hAnsi="Times New Roman" w:cs="Times New Roman"/>
          <w:sz w:val="36"/>
          <w:szCs w:val="36"/>
        </w:rPr>
        <w:t>Страничка музыкального руководителя</w:t>
      </w:r>
    </w:p>
    <w:p w:rsidR="00E141E2" w:rsidRPr="0037721F" w:rsidRDefault="00E141E2" w:rsidP="003772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>
            <wp:simplePos x="1076325" y="1228725"/>
            <wp:positionH relativeFrom="margin">
              <wp:align>left</wp:align>
            </wp:positionH>
            <wp:positionV relativeFrom="margin">
              <wp:align>top</wp:align>
            </wp:positionV>
            <wp:extent cx="2971800" cy="2228850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68" cy="22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4D39">
        <w:rPr>
          <w:rFonts w:eastAsia="Times New Roman"/>
        </w:rPr>
        <w:br/>
      </w:r>
      <w:r w:rsidRPr="0037721F">
        <w:rPr>
          <w:rFonts w:ascii="Times New Roman" w:hAnsi="Times New Roman" w:cs="Times New Roman"/>
          <w:b/>
          <w:sz w:val="32"/>
          <w:szCs w:val="32"/>
        </w:rPr>
        <w:t>Воспитательно-образовательная роль хороводной игры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издревле любили на Руси. Это было самое популярное развлечение не только детей, но и взрослых.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отражал в себе всю жизнь 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народа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: были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хороводы семейные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трудовые, военные. Без них не обходился ни один праздник. Основой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хоровода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исполнение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хороводной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песни всеми его участниками. Но участники не только поют, они движутся, приплясывают и разыгрывают действие. Танец, игра и песня в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неразрывно и органично </w:t>
      </w:r>
      <w:proofErr w:type="gram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связаны</w:t>
      </w:r>
      <w:proofErr w:type="gram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между собой.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Не случайно основное построение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хоровода – круг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его круговая композиция и движение по ходу солнца, хождение за солнцем, берут свое начало из старинных языческих обрядов поклонения богу солнца. В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всегда проявляется чувство единения, дружбы, товарищества. Участники его, как правило, держатся за руки, иногда за платок, пояс, венок. В некоторых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хороводах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участники за руки не берутся, а движутся друг за другом или рядом, сохраняя строгий интервал, иногда идут парами, тройками. Танец, игра и песня в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неразрывно и органично </w:t>
      </w:r>
      <w:proofErr w:type="gram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связаны</w:t>
      </w:r>
      <w:proofErr w:type="gram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между собой.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Хороводы были ценнейшим воспитательным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приобретением наших предков и важнейшим средством обучения подрастающего поколения. Несмотря на внешнюю простоту, значение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хороводов сложно переоценить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Дошкольное детство – это начало познания жизни, человеческих взаимоотношений, начало формирования ребенка как личности, становление его характера. Взрослые ведут ребенка по пути познания мира, играя с ребенком. Игра для ребенка – это комфортное проживание детства. Без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 нет детства вообще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Играя, ребенок переживает громадную радость, проявляет свои мысли, чувства, желания, свою самостоятельность, творческие способности, фантазию.</w:t>
      </w:r>
      <w:proofErr w:type="gram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Ребенок должен уметь играть! Вот тут-то на помощь приходят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важнейшая часть детского фольклора.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фольклор стимулирует творческие проявления ребёнка, будит фантазию. Творчество обогащает личность, жизнь ребенка становиться более интересной и содержательной. Используя детский фольклор, через движения мы знакомим детей с народными обычаями, традициями, используем народные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потешки</w:t>
      </w:r>
      <w:proofErr w:type="spell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приговорки</w:t>
      </w:r>
      <w:proofErr w:type="gram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.Д</w:t>
      </w:r>
      <w:proofErr w:type="gram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етский</w:t>
      </w:r>
      <w:proofErr w:type="spellEnd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фольклор стимулирует творческие проявления ребёнка, будит фантазию. Творчество обогащает 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личность, жизнь ребенка становиться более интересной и содержательной.</w:t>
      </w:r>
    </w:p>
    <w:p w:rsidR="00E141E2" w:rsidRPr="00904D39" w:rsidRDefault="0037721F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-1285240</wp:posOffset>
            </wp:positionV>
            <wp:extent cx="7505700" cy="10629900"/>
            <wp:effectExtent l="19050" t="0" r="0" b="0"/>
            <wp:wrapNone/>
            <wp:docPr id="18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141E2"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построенные на основе сочетания простых повторяющихся движений со словом способствуют</w:t>
      </w:r>
      <w:proofErr w:type="gramEnd"/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развитию совместной деятельности детей, облегчают адаптацию новых детей к условиям детского сада. Эти </w:t>
      </w:r>
      <w:r w:rsidR="00E141E2"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предполагают синхронность движений и физический контакт участников. Одновременное многократное повторение действий объединяет детей, удовлетворяя их потребность в подражании. В </w:t>
      </w:r>
      <w:r w:rsidR="00E141E2"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хороводных</w:t>
      </w:r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играх создаются оптимальные условия для развития у ребенка умения согласовывать свои действия с действиями партнеров, в то же </w:t>
      </w:r>
      <w:proofErr w:type="gramStart"/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время</w:t>
      </w:r>
      <w:proofErr w:type="gramEnd"/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исключая конкуренцию между детьми. По своему характеру они близки к играм-забавам, доступны каждому ребенку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приобщают дошкольников к образцам народного поэтического творчества. Сочетание движений со словом помогает ребенку осознать и осмыслить содержание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что, в свою очередь, облегчает выполнение действий. Народная игра – самый </w:t>
      </w:r>
      <w:r w:rsidRPr="00904D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«лёгкий»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вид деятельности. Дети получают удовольствие от процесса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вступают в игру без опасений и боязни. Народная игра содержит минимальное количество правил, соблюдать которые не трудно, поэтому она прекрасно подходит для свободного проявления индивидуального </w:t>
      </w:r>
      <w:r w:rsidRPr="00904D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Подобные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обогащают коммуникативный опыт детей. Общаясь друг с другом в такой форме, они учатся выражать свои эмоции, </w:t>
      </w:r>
      <w:r w:rsidRPr="00904D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«договариваться»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на языке действий, чувствовать состояние сверстника.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помогают поддерживать в группе атмосферу радости и веселья, доброжелательные взаимоотношения детей 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друг с другом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  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велико значение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хороводных игр в нравственном воспитании ребёнка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 Подвижная игра носит коллективный характер, так как приучает детей к деятельности в коллективе.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развивают у детей чувство товарищества, солидарности и ответственности за действия друг друга.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издавна служили средством самопознания. В этих играх дети проявляли свои лучшие 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качества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: доброту, благородство, взаимовыручку, самопожертвование ради других.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Участвуя в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хороводе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в маленьком театрализованном представлении, дети будто переносятся в мир сказки, перевоплощаются в царевича, царевну, селезня или утку, ясного сокола…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позволяет ребёнку почувствовать себя актёром и плясуном, увидеть красоту окружающего мира. Народные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повествуют о природе, о фольклорных персонажах, о повседневной жизни детей.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любит дружное притопывание, хлопки в ладоши, он учит каждое отдельное, собственное движение подчинять общему настроению, он заставляет радоваться или грустить сообща, развивают чувство ритма и музыкального слуха, способствуют совершенствованию двигательных навыков, облегчают процесс 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адаптации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: располагают детей друг к другу, раскрепощают их.</w:t>
      </w:r>
    </w:p>
    <w:p w:rsidR="00E141E2" w:rsidRPr="00904D39" w:rsidRDefault="0037721F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-885825</wp:posOffset>
            </wp:positionV>
            <wp:extent cx="7505700" cy="10629900"/>
            <wp:effectExtent l="19050" t="0" r="0" b="0"/>
            <wp:wrapNone/>
            <wp:docPr id="16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Народные </w:t>
      </w:r>
      <w:r w:rsidR="00E141E2"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="00E141E2"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вызывают активную работу мысли, способствуют расширению кругозора, уточнению представлений об окружающем мире, совершенствованию всех психических и физических процессов, стимулирует переход к более высокой ступени развития ребенка.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Игровая ситуация увлекает и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воспитывает ребенка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а встречающиеся в некоторых играх зачины, диалоги непосредственно характеризуют персонажи и их действия, которые надо умело подчеркнуть в образе, что требует от детей активной умственной деятельности.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хороводных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играх много познавательного материала, содействующего расширению сенсорной сферы ребенка, развитию его мышления и самостоятельности действий. В них много юмора, шуток, соревновательного задора. Они сохраняют свою художественную прелесть, эстетическое значение.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пользуются большим успехом на детских праздниках, досугах и развлечениях. Дети водят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у себя в группе между занятиями, на физкультминутке</w:t>
      </w:r>
      <w:proofErr w:type="gramStart"/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ч</w:t>
      </w:r>
      <w:proofErr w:type="gramEnd"/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асто используют хоровод в качестве разминки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перейти от одной образовательной области к другой.</w:t>
      </w:r>
    </w:p>
    <w:p w:rsidR="00E141E2" w:rsidRPr="00904D39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Хороводных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игр огромное количество. Все дети очень их любят, они вносят в нашу жизнь положительные эмоции, дают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хороший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настрой на весь день.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Хороводные 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доступны каждому ребенку.</w:t>
      </w:r>
    </w:p>
    <w:p w:rsidR="00E141E2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Итак, народные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игры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в комплексе с другими </w:t>
      </w:r>
      <w:r w:rsidRPr="00904D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воспитательными</w:t>
      </w:r>
      <w:r w:rsidRPr="00904D39">
        <w:rPr>
          <w:rFonts w:ascii="Times New Roman" w:eastAsia="Times New Roman" w:hAnsi="Times New Roman" w:cs="Times New Roman"/>
          <w:color w:val="111111"/>
          <w:sz w:val="28"/>
          <w:szCs w:val="28"/>
        </w:rPr>
        <w:t> средствами представляют собой основу формирования гармонически развитой личности, сочетающей в себе духовное богатство, моральную чистоту и физическое совершенство.</w:t>
      </w:r>
    </w:p>
    <w:p w:rsidR="00E141E2" w:rsidRDefault="00E141E2" w:rsidP="00E14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141E2" w:rsidRDefault="00E141E2" w:rsidP="00E141E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41E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657725" cy="3493412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369" cy="34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97" w:rsidRDefault="001B7C97" w:rsidP="001B7C97">
      <w:pPr>
        <w:spacing w:before="225" w:after="225" w:line="240" w:lineRule="auto"/>
        <w:ind w:firstLine="36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-885825</wp:posOffset>
            </wp:positionV>
            <wp:extent cx="7505700" cy="10629900"/>
            <wp:effectExtent l="19050" t="0" r="0" b="0"/>
            <wp:wrapNone/>
            <wp:docPr id="38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Страничка педагога-психолога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</w:t>
      </w:r>
      <w:r w:rsidRPr="00E14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209675"/>
            <wp:effectExtent l="0" t="0" r="0" b="9525"/>
            <wp:wrapSquare wrapText="bothSides"/>
            <wp:docPr id="8" name="Рисунок 1" descr="hello_html_m42e1a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2e1a0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1E2">
        <w:rPr>
          <w:rFonts w:ascii="Times New Roman" w:hAnsi="Times New Roman" w:cs="Times New Roman"/>
          <w:sz w:val="28"/>
          <w:szCs w:val="28"/>
        </w:rPr>
        <w:t xml:space="preserve">СИХОЛОГИЯ </w:t>
      </w:r>
      <w:r w:rsidR="0063168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141E2">
        <w:rPr>
          <w:rFonts w:ascii="Times New Roman" w:hAnsi="Times New Roman" w:cs="Times New Roman"/>
          <w:sz w:val="28"/>
          <w:szCs w:val="28"/>
        </w:rPr>
        <w:t>РЕБЁНКА С РЕЧЕВЫМИ НАРУШЕНИЯМИ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рекомендации родителям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Первый свой опыт общения с близкими людьми ребенок получает в семье. Если в развитии ребенка произошли какие-либо происшествия или между ребенком и окружающими людьми возникает преграда и его контакты со старшими резко обедняются, то нормальное речевое развитие замедляется или же прекращается. При комплексном подходе специалистов-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коррекционщиков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>, а так же при полноценном общении с окружающими дети быстро осваивают речевой опыт старших, что способствует формированию личности в целом, развитию основных психических процессов.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41E2">
        <w:rPr>
          <w:rFonts w:ascii="Times New Roman" w:hAnsi="Times New Roman" w:cs="Times New Roman"/>
          <w:sz w:val="28"/>
          <w:szCs w:val="28"/>
        </w:rPr>
        <w:t>О</w:t>
      </w:r>
      <w:r w:rsidRPr="00E14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85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1885950"/>
            <wp:effectExtent l="0" t="0" r="0" b="0"/>
            <wp:wrapSquare wrapText="bothSides"/>
            <wp:docPr id="9" name="Рисунок 2" descr="hello_html_d8ef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d8ef4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1E2">
        <w:rPr>
          <w:rFonts w:ascii="Times New Roman" w:hAnsi="Times New Roman" w:cs="Times New Roman"/>
          <w:sz w:val="28"/>
          <w:szCs w:val="28"/>
        </w:rPr>
        <w:t>днако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родителям не стоит забывать о том, что они так же являются участникам образовательного процесса и должны внимательно относиться к общению с ребенком. От того насколько родитель готов к осознанию и принятию дефекта своего ребенка, будет зависеть психологический климат в семье, характер личностных отношений и результаты развития.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Следует отметить, что, в целом, у детей отмечается высокий уровень тревожности и низкие показатели по шкалам общительность-замкнутость и социальная робость-смелость. У родителей же таких детей часто выявлен высокий уровень родительских притязаний на развитие ребенка, что дополнительно обостряет </w:t>
      </w:r>
      <w:proofErr w:type="spellStart"/>
      <w:r w:rsidRPr="00E141E2">
        <w:rPr>
          <w:rFonts w:ascii="Times New Roman" w:hAnsi="Times New Roman" w:cs="Times New Roman"/>
          <w:sz w:val="28"/>
          <w:szCs w:val="28"/>
        </w:rPr>
        <w:t>внутриличностные</w:t>
      </w:r>
      <w:proofErr w:type="spellEnd"/>
      <w:r w:rsidRPr="00E141E2">
        <w:rPr>
          <w:rFonts w:ascii="Times New Roman" w:hAnsi="Times New Roman" w:cs="Times New Roman"/>
          <w:sz w:val="28"/>
          <w:szCs w:val="28"/>
        </w:rPr>
        <w:t xml:space="preserve"> проблемы ребенка. Поэтому все взаимодействия родителей с детьми должно учитывать данные его особенности и планировать свой день с учетом некоторых рекомендаций, которые помогут ребенку преодолеть психологические трудности в общении: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1. Музыка, больше музыки!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 xml:space="preserve">Снятие напряжения, тревожности. Известно, что музыка способна изменить душевное и физическое состояние человека. Положительное эмоциональное возбуждение при звучании приятных мелодий усиливает внимание, тонизирует </w:t>
      </w:r>
      <w:r w:rsidRPr="00E141E2">
        <w:rPr>
          <w:rFonts w:ascii="Times New Roman" w:hAnsi="Times New Roman" w:cs="Times New Roman"/>
          <w:sz w:val="28"/>
          <w:szCs w:val="28"/>
        </w:rPr>
        <w:lastRenderedPageBreak/>
        <w:t>центральную нервную систему, облегчает установлению контакта с людьми. Музыка Баха, Моцарта, Бетховена  успокаивающе действует на нервную систему, способствуют ее уравновешиванию так же фонограммы леса, пение птиц.</w:t>
      </w:r>
      <w:r w:rsidR="0037721F" w:rsidRPr="0037721F">
        <w:rPr>
          <w:rFonts w:ascii="Arial" w:eastAsia="Times New Roman" w:hAnsi="Arial" w:cs="Arial"/>
          <w:noProof/>
          <w:color w:val="111111"/>
          <w:sz w:val="26"/>
          <w:szCs w:val="26"/>
        </w:rPr>
        <w:t xml:space="preserve"> </w:t>
      </w:r>
    </w:p>
    <w:p w:rsidR="00E141E2" w:rsidRPr="00E141E2" w:rsidRDefault="0037721F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-1826260</wp:posOffset>
            </wp:positionV>
            <wp:extent cx="7505700" cy="10629900"/>
            <wp:effectExtent l="19050" t="0" r="0" b="0"/>
            <wp:wrapNone/>
            <wp:docPr id="13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1E2" w:rsidRPr="00E141E2">
        <w:rPr>
          <w:rFonts w:ascii="Times New Roman" w:hAnsi="Times New Roman" w:cs="Times New Roman"/>
          <w:sz w:val="28"/>
          <w:szCs w:val="28"/>
        </w:rPr>
        <w:t>Развитие воображения и фантазии. Музыкотерапия  помогает детям развить такие немаловажные процессы как воображение: включайте детям музыку различного настроения при игре в куклы, машинки, конструктор и пр. для того, чтобы ребенок еще глубже смог погрузится в мир игры и смог мысленно выстраивать те сюжеты, которые потом может выразить с помощью речи.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2</w:t>
      </w:r>
      <w:r w:rsidRPr="00E14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86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47900" cy="2362200"/>
            <wp:effectExtent l="0" t="0" r="0" b="0"/>
            <wp:wrapSquare wrapText="bothSides"/>
            <wp:docPr id="12" name="Рисунок 3" descr="hello_html_12c4b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2c4b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1E2">
        <w:rPr>
          <w:rFonts w:ascii="Times New Roman" w:hAnsi="Times New Roman" w:cs="Times New Roman"/>
          <w:sz w:val="28"/>
          <w:szCs w:val="28"/>
        </w:rPr>
        <w:t xml:space="preserve">. Не бойтесь покривляться! Мимика говорит без слов о тех или иных чувствах и настроениях человека. </w:t>
      </w:r>
      <w:proofErr w:type="gramStart"/>
      <w:r w:rsidRPr="00E141E2">
        <w:rPr>
          <w:rFonts w:ascii="Times New Roman" w:hAnsi="Times New Roman" w:cs="Times New Roman"/>
          <w:sz w:val="28"/>
          <w:szCs w:val="28"/>
        </w:rPr>
        <w:t>Основные эмоции, которые можно выразить при помощи мимики: интерес, радость, удивление, печаль, страдание, отвращение, гнев, презрение, страх, стыд, вина.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В процессе игры дети «плачут» и смеются, могут вволю покричать и погримасничать, свободно выражая свои эмоции. Для них это только игра, а в результате, кроме радостного настроения и хорошей мышечной нагрузки, дети успокаиваются, становятся добрее, мягче. Имитация детьми различных эмоциональных состояний имеет и психопрофилактический характер: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благодаря работе мышц лица и тела обеспечивается активная разрядка эмоций,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активные мимические и пантомимические проявления чувств могут предотвращать перерастание некоторых эмоций в патологию,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могут быть найдены первопричины нервного напряжения у детей.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3. Полюбите стихи!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Стихотворения больше прозы помогают развитию речи ребенка, обогащению словарного запаса ребенка, развитие логического мышления.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1E2">
        <w:rPr>
          <w:rFonts w:ascii="Times New Roman" w:hAnsi="Times New Roman" w:cs="Times New Roman"/>
          <w:sz w:val="28"/>
          <w:szCs w:val="28"/>
        </w:rPr>
        <w:t>Попробуйте самостоятельно или вместе с ребенком сочинять простые стихи, накладывать рифмы – это и подбор признаков к определенному предмету, подбор возможных действий к предмету, подбор предметов к заданному действию, нахождение общих названий (обобщающих слов) для группы однородных предметов.</w:t>
      </w:r>
    </w:p>
    <w:p w:rsidR="00E141E2" w:rsidRPr="00E141E2" w:rsidRDefault="00E141E2" w:rsidP="00E141E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41E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141E2">
        <w:rPr>
          <w:rFonts w:ascii="Times New Roman" w:hAnsi="Times New Roman" w:cs="Times New Roman"/>
          <w:sz w:val="28"/>
          <w:szCs w:val="28"/>
        </w:rPr>
        <w:t xml:space="preserve"> фантазии и игры! Ведь именно в этом случае Вы — родители хоть на </w:t>
      </w:r>
      <w:r w:rsidRPr="00E141E2">
        <w:rPr>
          <w:rFonts w:ascii="Times New Roman" w:hAnsi="Times New Roman" w:cs="Times New Roman"/>
          <w:sz w:val="28"/>
          <w:szCs w:val="28"/>
        </w:rPr>
        <w:lastRenderedPageBreak/>
        <w:t>короткое время «возвращаются» в детство, а значит, они способны лучше понять, почувствовать своего ребенка и помочь ему. Ведь главная задача воспитания - создать вокруг ребенка такую среду, чтобы он мог развиваться сам, активно строя свою неповторимую личность. И только в таком совместном творчестве рождается гармоничная, конкурентоспособная, а, главное, счастливая личность!</w:t>
      </w:r>
    </w:p>
    <w:p w:rsidR="001B7C97" w:rsidRPr="00D07313" w:rsidRDefault="0012202C" w:rsidP="00E141E2">
      <w:pPr>
        <w:spacing w:before="225"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-2306320</wp:posOffset>
            </wp:positionV>
            <wp:extent cx="7505700" cy="10629900"/>
            <wp:effectExtent l="19050" t="0" r="0" b="0"/>
            <wp:wrapNone/>
            <wp:docPr id="29" name="Рисунок 43" descr="https://img-fotki.yandex.ru/get/170815/209040611.e5/0_152c50_284a21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70815/209040611.e5/0_152c50_284a210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C97" w:rsidRPr="006536AF" w:rsidRDefault="001B7C97" w:rsidP="00C1513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B7C97" w:rsidRPr="006536AF" w:rsidSect="00A44211">
      <w:footerReference w:type="default" r:id="rId18"/>
      <w:pgSz w:w="11906" w:h="16838"/>
      <w:pgMar w:top="1440" w:right="1080" w:bottom="426" w:left="1134" w:header="708" w:footer="1139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DEF" w:rsidRDefault="00B65DEF" w:rsidP="00410C59">
      <w:pPr>
        <w:spacing w:after="0" w:line="240" w:lineRule="auto"/>
      </w:pPr>
      <w:r>
        <w:separator/>
      </w:r>
    </w:p>
  </w:endnote>
  <w:endnote w:type="continuationSeparator" w:id="0">
    <w:p w:rsidR="00B65DEF" w:rsidRDefault="00B65DEF" w:rsidP="00410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59" w:rsidRPr="00410C59" w:rsidRDefault="00B65DEF" w:rsidP="00A44211">
    <w:pPr>
      <w:pStyle w:val="a9"/>
      <w:tabs>
        <w:tab w:val="clear" w:pos="4677"/>
        <w:tab w:val="clear" w:pos="9355"/>
        <w:tab w:val="left" w:pos="5370"/>
      </w:tabs>
      <w:rPr>
        <w:rFonts w:ascii="Times New Roman" w:hAnsi="Times New Roman" w:cs="Times New Roman"/>
        <w:color w:val="000000" w:themeColor="text1"/>
        <w:sz w:val="24"/>
        <w:szCs w:val="24"/>
      </w:rPr>
    </w:pPr>
    <w:sdt>
      <w:sdtPr>
        <w:rPr>
          <w:rFonts w:ascii="Times New Roman" w:hAnsi="Times New Roman" w:cs="Times New Roman"/>
          <w:color w:val="000000" w:themeColor="text1"/>
          <w:sz w:val="24"/>
          <w:szCs w:val="24"/>
        </w:rPr>
        <w:alias w:val="Автор"/>
        <w:id w:val="5911269"/>
        <w:placeholder>
          <w:docPart w:val="31CF470625E44586931AC4511C457063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roofErr w:type="gramStart"/>
        <w:r w:rsidR="001873B8">
          <w:rPr>
            <w:rFonts w:ascii="Times New Roman" w:hAnsi="Times New Roman" w:cs="Times New Roman"/>
            <w:color w:val="000000" w:themeColor="text1"/>
            <w:sz w:val="24"/>
            <w:szCs w:val="24"/>
          </w:rPr>
          <w:t>Логопедическая</w:t>
        </w:r>
        <w:proofErr w:type="gramEnd"/>
        <w:r w:rsidR="001873B8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мини-газета «</w:t>
        </w:r>
        <w:proofErr w:type="spellStart"/>
        <w:r w:rsidR="001873B8">
          <w:rPr>
            <w:rFonts w:ascii="Times New Roman" w:hAnsi="Times New Roman" w:cs="Times New Roman"/>
            <w:color w:val="000000" w:themeColor="text1"/>
            <w:sz w:val="24"/>
            <w:szCs w:val="24"/>
          </w:rPr>
          <w:t>Говоруша</w:t>
        </w:r>
        <w:proofErr w:type="spellEnd"/>
        <w:r w:rsidR="001873B8">
          <w:rPr>
            <w:rFonts w:ascii="Times New Roman" w:hAnsi="Times New Roman" w:cs="Times New Roman"/>
            <w:color w:val="000000" w:themeColor="text1"/>
            <w:sz w:val="24"/>
            <w:szCs w:val="24"/>
          </w:rPr>
          <w:t>»    Январь 2019</w:t>
        </w:r>
      </w:sdtContent>
    </w:sdt>
    <w:r w:rsidR="00A44211">
      <w:rPr>
        <w:rFonts w:ascii="Times New Roman" w:hAnsi="Times New Roman" w:cs="Times New Roman"/>
        <w:color w:val="000000" w:themeColor="text1"/>
        <w:sz w:val="24"/>
        <w:szCs w:val="24"/>
      </w:rPr>
      <w:tab/>
    </w:r>
  </w:p>
  <w:p w:rsidR="00410C59" w:rsidRPr="00410C59" w:rsidRDefault="00B65DEF">
    <w:pPr>
      <w:pStyle w:val="a9"/>
      <w:rPr>
        <w:rFonts w:ascii="Times New Roman" w:hAnsi="Times New Roman"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362.05pt;margin-top:2.85pt;width:118.8pt;height:30.65pt;z-index:251659264;visibility:visible;mso-position-horizontal-relative:margin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<v:textbox style="mso-next-textbox:#Надпись 56;mso-fit-shape-to-text:t">
            <w:txbxContent>
              <w:p w:rsidR="00410C59" w:rsidRDefault="002F063B">
                <w:pPr>
                  <w:pStyle w:val="a9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410C59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631680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16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color w:val="4F81BD" w:themeColor="accent1"/>
      </w:rPr>
      <w:pict>
        <v:rect id="Прямоугольник 58" o:spid="_x0000_s2049" style="position:absolute;margin-left:0;margin-top:0;width:468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DEF" w:rsidRDefault="00B65DEF" w:rsidP="00410C59">
      <w:pPr>
        <w:spacing w:after="0" w:line="240" w:lineRule="auto"/>
      </w:pPr>
      <w:r>
        <w:separator/>
      </w:r>
    </w:p>
  </w:footnote>
  <w:footnote w:type="continuationSeparator" w:id="0">
    <w:p w:rsidR="00B65DEF" w:rsidRDefault="00B65DEF" w:rsidP="00410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7F1C"/>
    <w:multiLevelType w:val="multilevel"/>
    <w:tmpl w:val="33FE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C378E"/>
    <w:multiLevelType w:val="multilevel"/>
    <w:tmpl w:val="EF30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F02ED"/>
    <w:multiLevelType w:val="hybridMultilevel"/>
    <w:tmpl w:val="FB3E3A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24E00BC"/>
    <w:multiLevelType w:val="hybridMultilevel"/>
    <w:tmpl w:val="B2AC2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A150D"/>
    <w:multiLevelType w:val="hybridMultilevel"/>
    <w:tmpl w:val="7222E7E2"/>
    <w:lvl w:ilvl="0" w:tplc="E0FA9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7A4ECD"/>
    <w:multiLevelType w:val="multilevel"/>
    <w:tmpl w:val="E72AF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D70D6"/>
    <w:multiLevelType w:val="hybridMultilevel"/>
    <w:tmpl w:val="ABEE7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212B93"/>
    <w:multiLevelType w:val="multilevel"/>
    <w:tmpl w:val="A96A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5029E6"/>
    <w:multiLevelType w:val="multilevel"/>
    <w:tmpl w:val="2B80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73479"/>
    <w:multiLevelType w:val="hybridMultilevel"/>
    <w:tmpl w:val="57641E40"/>
    <w:lvl w:ilvl="0" w:tplc="A516AB1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35636A"/>
    <w:multiLevelType w:val="hybridMultilevel"/>
    <w:tmpl w:val="EFCAA930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>
    <w:nsid w:val="5904386D"/>
    <w:multiLevelType w:val="multilevel"/>
    <w:tmpl w:val="FC5868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335DB7"/>
    <w:multiLevelType w:val="multilevel"/>
    <w:tmpl w:val="0B7A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4C1016"/>
    <w:multiLevelType w:val="multilevel"/>
    <w:tmpl w:val="B284EF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11"/>
  </w:num>
  <w:num w:numId="11">
    <w:abstractNumId w:val="13"/>
  </w:num>
  <w:num w:numId="12">
    <w:abstractNumId w:val="1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6041"/>
    <w:rsid w:val="000041D0"/>
    <w:rsid w:val="00004FBC"/>
    <w:rsid w:val="00005B75"/>
    <w:rsid w:val="0002421A"/>
    <w:rsid w:val="00045005"/>
    <w:rsid w:val="00064BBB"/>
    <w:rsid w:val="000802E5"/>
    <w:rsid w:val="00093014"/>
    <w:rsid w:val="00097B8E"/>
    <w:rsid w:val="000F0693"/>
    <w:rsid w:val="00107A61"/>
    <w:rsid w:val="00116A16"/>
    <w:rsid w:val="0012202C"/>
    <w:rsid w:val="00140A2C"/>
    <w:rsid w:val="00155992"/>
    <w:rsid w:val="00156F71"/>
    <w:rsid w:val="00157AC8"/>
    <w:rsid w:val="00183DEE"/>
    <w:rsid w:val="00185D44"/>
    <w:rsid w:val="001873B8"/>
    <w:rsid w:val="001A35D3"/>
    <w:rsid w:val="001B7C97"/>
    <w:rsid w:val="001F4AC1"/>
    <w:rsid w:val="00221DA5"/>
    <w:rsid w:val="00225083"/>
    <w:rsid w:val="00265B5D"/>
    <w:rsid w:val="0029239D"/>
    <w:rsid w:val="002B6D83"/>
    <w:rsid w:val="002C3B86"/>
    <w:rsid w:val="002C75D2"/>
    <w:rsid w:val="002F063B"/>
    <w:rsid w:val="0033603C"/>
    <w:rsid w:val="0037721F"/>
    <w:rsid w:val="003E3B19"/>
    <w:rsid w:val="003E6404"/>
    <w:rsid w:val="003F66B8"/>
    <w:rsid w:val="00410C59"/>
    <w:rsid w:val="0042255D"/>
    <w:rsid w:val="004278EB"/>
    <w:rsid w:val="004408AE"/>
    <w:rsid w:val="00480B25"/>
    <w:rsid w:val="004A13A8"/>
    <w:rsid w:val="004B490A"/>
    <w:rsid w:val="004B6041"/>
    <w:rsid w:val="004D1D8C"/>
    <w:rsid w:val="004E10CE"/>
    <w:rsid w:val="004F0DB8"/>
    <w:rsid w:val="005B6339"/>
    <w:rsid w:val="005C4554"/>
    <w:rsid w:val="005E3A47"/>
    <w:rsid w:val="005E6B51"/>
    <w:rsid w:val="005F4F19"/>
    <w:rsid w:val="00622B29"/>
    <w:rsid w:val="006264C9"/>
    <w:rsid w:val="00627AE7"/>
    <w:rsid w:val="00631680"/>
    <w:rsid w:val="006364F1"/>
    <w:rsid w:val="006414F4"/>
    <w:rsid w:val="006536AF"/>
    <w:rsid w:val="006632A3"/>
    <w:rsid w:val="00666931"/>
    <w:rsid w:val="00697E29"/>
    <w:rsid w:val="006A1753"/>
    <w:rsid w:val="00706B62"/>
    <w:rsid w:val="00714A2C"/>
    <w:rsid w:val="007335FB"/>
    <w:rsid w:val="007350FC"/>
    <w:rsid w:val="007E2D52"/>
    <w:rsid w:val="00823048"/>
    <w:rsid w:val="008238CD"/>
    <w:rsid w:val="00845884"/>
    <w:rsid w:val="00875028"/>
    <w:rsid w:val="00886185"/>
    <w:rsid w:val="00894045"/>
    <w:rsid w:val="008A3B45"/>
    <w:rsid w:val="008A6A28"/>
    <w:rsid w:val="008B21FA"/>
    <w:rsid w:val="008B516F"/>
    <w:rsid w:val="008D3D48"/>
    <w:rsid w:val="008E5479"/>
    <w:rsid w:val="008F2247"/>
    <w:rsid w:val="0091294A"/>
    <w:rsid w:val="00942E82"/>
    <w:rsid w:val="0094472F"/>
    <w:rsid w:val="009A264A"/>
    <w:rsid w:val="009C3A71"/>
    <w:rsid w:val="009E6E25"/>
    <w:rsid w:val="00A030D0"/>
    <w:rsid w:val="00A05DF2"/>
    <w:rsid w:val="00A44211"/>
    <w:rsid w:val="00A633F0"/>
    <w:rsid w:val="00A65F7A"/>
    <w:rsid w:val="00A70CEB"/>
    <w:rsid w:val="00A716E5"/>
    <w:rsid w:val="00A94227"/>
    <w:rsid w:val="00AB456E"/>
    <w:rsid w:val="00AF1653"/>
    <w:rsid w:val="00B04CA8"/>
    <w:rsid w:val="00B07B55"/>
    <w:rsid w:val="00B2652B"/>
    <w:rsid w:val="00B272ED"/>
    <w:rsid w:val="00B279F9"/>
    <w:rsid w:val="00B539FB"/>
    <w:rsid w:val="00B65DEF"/>
    <w:rsid w:val="00BA23CE"/>
    <w:rsid w:val="00BF304D"/>
    <w:rsid w:val="00C15134"/>
    <w:rsid w:val="00C217F7"/>
    <w:rsid w:val="00C25B7D"/>
    <w:rsid w:val="00C31DDC"/>
    <w:rsid w:val="00C45417"/>
    <w:rsid w:val="00C46C7D"/>
    <w:rsid w:val="00CA760A"/>
    <w:rsid w:val="00CD18C7"/>
    <w:rsid w:val="00CE7835"/>
    <w:rsid w:val="00D07313"/>
    <w:rsid w:val="00D14BD4"/>
    <w:rsid w:val="00D36FC3"/>
    <w:rsid w:val="00D7464B"/>
    <w:rsid w:val="00D866CB"/>
    <w:rsid w:val="00DE4EDE"/>
    <w:rsid w:val="00E01316"/>
    <w:rsid w:val="00E141E2"/>
    <w:rsid w:val="00E20B27"/>
    <w:rsid w:val="00E20CC5"/>
    <w:rsid w:val="00E71D38"/>
    <w:rsid w:val="00E75BF1"/>
    <w:rsid w:val="00E85D5E"/>
    <w:rsid w:val="00EA4E00"/>
    <w:rsid w:val="00EA5120"/>
    <w:rsid w:val="00EE5487"/>
    <w:rsid w:val="00F36DFE"/>
    <w:rsid w:val="00F8631B"/>
    <w:rsid w:val="00F866AA"/>
    <w:rsid w:val="00FB7011"/>
    <w:rsid w:val="00FC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19"/>
  </w:style>
  <w:style w:type="paragraph" w:styleId="1">
    <w:name w:val="heading 1"/>
    <w:basedOn w:val="a"/>
    <w:link w:val="10"/>
    <w:uiPriority w:val="9"/>
    <w:qFormat/>
    <w:rsid w:val="009A26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0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633F0"/>
  </w:style>
  <w:style w:type="paragraph" w:customStyle="1" w:styleId="c1">
    <w:name w:val="c1"/>
    <w:basedOn w:val="a"/>
    <w:rsid w:val="00A6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633F0"/>
  </w:style>
  <w:style w:type="paragraph" w:styleId="a4">
    <w:name w:val="Normal (Web)"/>
    <w:basedOn w:val="a"/>
    <w:uiPriority w:val="99"/>
    <w:semiHidden/>
    <w:unhideWhenUsed/>
    <w:rsid w:val="00886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0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0C59"/>
  </w:style>
  <w:style w:type="paragraph" w:styleId="a9">
    <w:name w:val="footer"/>
    <w:basedOn w:val="a"/>
    <w:link w:val="aa"/>
    <w:uiPriority w:val="99"/>
    <w:unhideWhenUsed/>
    <w:rsid w:val="0041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0C59"/>
  </w:style>
  <w:style w:type="paragraph" w:customStyle="1" w:styleId="233E5CD5853943F4BD7E8C4B124C0E1D">
    <w:name w:val="233E5CD5853943F4BD7E8C4B124C0E1D"/>
    <w:rsid w:val="00410C59"/>
  </w:style>
  <w:style w:type="paragraph" w:styleId="ab">
    <w:name w:val="List Paragraph"/>
    <w:basedOn w:val="a"/>
    <w:uiPriority w:val="34"/>
    <w:qFormat/>
    <w:rsid w:val="0094472F"/>
    <w:pPr>
      <w:ind w:left="720"/>
      <w:contextualSpacing/>
    </w:pPr>
  </w:style>
  <w:style w:type="paragraph" w:customStyle="1" w:styleId="c3">
    <w:name w:val="c3"/>
    <w:basedOn w:val="a"/>
    <w:rsid w:val="00B53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53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B539FB"/>
    <w:rPr>
      <w:b/>
      <w:bCs/>
    </w:rPr>
  </w:style>
  <w:style w:type="character" w:styleId="ad">
    <w:name w:val="Emphasis"/>
    <w:basedOn w:val="a0"/>
    <w:uiPriority w:val="20"/>
    <w:qFormat/>
    <w:rsid w:val="00B539FB"/>
    <w:rPr>
      <w:i/>
      <w:iCs/>
    </w:rPr>
  </w:style>
  <w:style w:type="paragraph" w:styleId="ae">
    <w:name w:val="Body Text Indent"/>
    <w:basedOn w:val="a"/>
    <w:link w:val="af"/>
    <w:uiPriority w:val="99"/>
    <w:semiHidden/>
    <w:unhideWhenUsed/>
    <w:rsid w:val="008238C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8238C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D746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1">
    <w:name w:val="Подзаголовок Знак"/>
    <w:basedOn w:val="a0"/>
    <w:link w:val="af0"/>
    <w:uiPriority w:val="11"/>
    <w:rsid w:val="00D746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c4">
    <w:name w:val="c4"/>
    <w:basedOn w:val="a"/>
    <w:rsid w:val="008D3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EDE"/>
  </w:style>
  <w:style w:type="paragraph" w:customStyle="1" w:styleId="c6">
    <w:name w:val="c6"/>
    <w:basedOn w:val="a"/>
    <w:rsid w:val="00E7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C75D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A264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60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633F0"/>
  </w:style>
  <w:style w:type="paragraph" w:customStyle="1" w:styleId="c1">
    <w:name w:val="c1"/>
    <w:basedOn w:val="a"/>
    <w:rsid w:val="00A6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633F0"/>
  </w:style>
  <w:style w:type="paragraph" w:styleId="a4">
    <w:name w:val="Normal (Web)"/>
    <w:basedOn w:val="a"/>
    <w:uiPriority w:val="99"/>
    <w:semiHidden/>
    <w:unhideWhenUsed/>
    <w:rsid w:val="00886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0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0C59"/>
  </w:style>
  <w:style w:type="paragraph" w:styleId="a9">
    <w:name w:val="footer"/>
    <w:basedOn w:val="a"/>
    <w:link w:val="aa"/>
    <w:uiPriority w:val="99"/>
    <w:unhideWhenUsed/>
    <w:rsid w:val="0041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0C59"/>
  </w:style>
  <w:style w:type="paragraph" w:customStyle="1" w:styleId="233E5CD5853943F4BD7E8C4B124C0E1D">
    <w:name w:val="233E5CD5853943F4BD7E8C4B124C0E1D"/>
    <w:rsid w:val="00410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81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11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42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3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09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9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09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8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CF470625E44586931AC4511C4570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312FF-8AD2-4E2B-B9A3-AAC6C3BBE89A}"/>
      </w:docPartPr>
      <w:docPartBody>
        <w:p w:rsidR="00EF2AF2" w:rsidRDefault="00E129F2" w:rsidP="00E129F2">
          <w:pPr>
            <w:pStyle w:val="31CF470625E44586931AC4511C457063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29F2"/>
    <w:rsid w:val="00092AC6"/>
    <w:rsid w:val="00342F74"/>
    <w:rsid w:val="00384530"/>
    <w:rsid w:val="003F059E"/>
    <w:rsid w:val="004E35E1"/>
    <w:rsid w:val="00620085"/>
    <w:rsid w:val="007D0ACF"/>
    <w:rsid w:val="008836CB"/>
    <w:rsid w:val="00A71551"/>
    <w:rsid w:val="00B73DEC"/>
    <w:rsid w:val="00C649E4"/>
    <w:rsid w:val="00C70C0E"/>
    <w:rsid w:val="00E129F2"/>
    <w:rsid w:val="00EA2569"/>
    <w:rsid w:val="00ED4F99"/>
    <w:rsid w:val="00EF2AF2"/>
    <w:rsid w:val="00F8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CF470625E44586931AC4511C457063">
    <w:name w:val="31CF470625E44586931AC4511C457063"/>
    <w:rsid w:val="00E129F2"/>
  </w:style>
  <w:style w:type="paragraph" w:customStyle="1" w:styleId="551199B829BF4BD29E8276B5B58C297A">
    <w:name w:val="551199B829BF4BD29E8276B5B58C297A"/>
    <w:rsid w:val="007D0ACF"/>
  </w:style>
  <w:style w:type="paragraph" w:customStyle="1" w:styleId="088D9E4F1F1D4CFDB341B479309CA9A3">
    <w:name w:val="088D9E4F1F1D4CFDB341B479309CA9A3"/>
    <w:rsid w:val="00EA2569"/>
  </w:style>
  <w:style w:type="paragraph" w:customStyle="1" w:styleId="8F3F832FB6344AEBB46429F40F19D53C">
    <w:name w:val="8F3F832FB6344AEBB46429F40F19D53C"/>
    <w:rsid w:val="00EA2569"/>
  </w:style>
  <w:style w:type="paragraph" w:customStyle="1" w:styleId="D86220BA33F5433388EB2410C90100E9">
    <w:name w:val="D86220BA33F5433388EB2410C90100E9"/>
    <w:rsid w:val="00EA2569"/>
  </w:style>
  <w:style w:type="paragraph" w:customStyle="1" w:styleId="555A7A0028614C268C4C737150AA6881">
    <w:name w:val="555A7A0028614C268C4C737150AA6881"/>
    <w:rsid w:val="00EA2569"/>
  </w:style>
  <w:style w:type="paragraph" w:customStyle="1" w:styleId="9883151DDE634DE3AF622FA49DA8DDE3">
    <w:name w:val="9883151DDE634DE3AF622FA49DA8DDE3"/>
    <w:rsid w:val="00EA2569"/>
  </w:style>
  <w:style w:type="paragraph" w:customStyle="1" w:styleId="1AF015BD86294882B21FB97CB1A43835">
    <w:name w:val="1AF015BD86294882B21FB97CB1A43835"/>
    <w:rsid w:val="00EA2569"/>
  </w:style>
  <w:style w:type="paragraph" w:customStyle="1" w:styleId="97613DAF99AD40A7A48C8F7AEEB31B1F">
    <w:name w:val="97613DAF99AD40A7A48C8F7AEEB31B1F"/>
    <w:rsid w:val="00C649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6373C-65B1-49D6-A64A-A2826DEDE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Логопедическая мини-газета «Говоруша»    Январь 2019</dc:creator>
  <cp:lastModifiedBy>1</cp:lastModifiedBy>
  <cp:revision>5</cp:revision>
  <cp:lastPrinted>2020-02-04T05:42:00Z</cp:lastPrinted>
  <dcterms:created xsi:type="dcterms:W3CDTF">2020-02-04T05:39:00Z</dcterms:created>
  <dcterms:modified xsi:type="dcterms:W3CDTF">2020-02-10T08:07:00Z</dcterms:modified>
</cp:coreProperties>
</file>